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7B8" w:rsidRPr="00DA720F" w:rsidRDefault="00DA720F">
      <w:pPr>
        <w:rPr>
          <w:u w:val="single"/>
        </w:rPr>
      </w:pPr>
      <w:r w:rsidRPr="00DA720F">
        <w:rPr>
          <w:rFonts w:ascii="Arial" w:hAnsi="Arial" w:cs="Arial"/>
          <w:b/>
          <w:bCs/>
          <w:color w:val="333333"/>
          <w:sz w:val="23"/>
          <w:szCs w:val="23"/>
          <w:u w:val="single"/>
          <w:shd w:val="clear" w:color="auto" w:fill="FFFFFF"/>
        </w:rPr>
        <w:t>7.3.1 - Portray the performance of the Institution in one area distinctive to its priority and thrust </w:t>
      </w:r>
    </w:p>
    <w:p w:rsidR="00DA720F" w:rsidRDefault="00DA720F">
      <w:bookmarkStart w:id="0" w:name="_GoBack"/>
      <w:bookmarkEnd w:id="0"/>
    </w:p>
    <w:p w:rsidR="00DA720F" w:rsidRDefault="00DA720F">
      <w:hyperlink r:id="rId4" w:history="1">
        <w:r w:rsidRPr="00780D7A">
          <w:rPr>
            <w:rStyle w:val="Hyperlink"/>
          </w:rPr>
          <w:t>https://mescollege.org/wp-content/uploads/2022/11/7.3-Additional-Information-Updated.pdf</w:t>
        </w:r>
      </w:hyperlink>
    </w:p>
    <w:p w:rsidR="00DA720F" w:rsidRDefault="00DA720F"/>
    <w:sectPr w:rsidR="00DA72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BE"/>
    <w:rsid w:val="00091CBE"/>
    <w:rsid w:val="005E47B8"/>
    <w:rsid w:val="00DA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E853F"/>
  <w15:chartTrackingRefBased/>
  <w15:docId w15:val="{A525C725-B41F-494A-AA11-14F6508FB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7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7.3-Additional-Information-Updat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2</cp:revision>
  <dcterms:created xsi:type="dcterms:W3CDTF">2022-11-23T04:33:00Z</dcterms:created>
  <dcterms:modified xsi:type="dcterms:W3CDTF">2022-11-23T04:35:00Z</dcterms:modified>
</cp:coreProperties>
</file>